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02ECB" w14:textId="77777777" w:rsidR="006D4E4F" w:rsidRPr="005C50CA" w:rsidRDefault="006D4E4F" w:rsidP="006D4E4F">
      <w:pPr>
        <w:rPr>
          <w:rFonts w:ascii="ＭＳ 明朝" w:eastAsia="ＭＳ 明朝" w:hAnsi="ＭＳ 明朝" w:cs="Microsoft JhengHei"/>
          <w:color w:val="000000" w:themeColor="text1"/>
          <w:szCs w:val="21"/>
        </w:rPr>
      </w:pPr>
      <w:r w:rsidRPr="005C50CA">
        <w:rPr>
          <w:rFonts w:ascii="ＭＳ 明朝" w:eastAsia="ＭＳ 明朝" w:hAnsi="ＭＳ 明朝" w:cs="Microsoft JhengHei"/>
          <w:color w:val="000000" w:themeColor="text1"/>
          <w:szCs w:val="21"/>
        </w:rPr>
        <w:t>様式第２号</w:t>
      </w:r>
      <w:r>
        <w:rPr>
          <w:rFonts w:ascii="ＭＳ 明朝" w:eastAsia="ＭＳ 明朝" w:hAnsi="ＭＳ 明朝" w:cs="Microsoft JhengHei" w:hint="eastAsia"/>
          <w:color w:val="000000" w:themeColor="text1"/>
          <w:szCs w:val="21"/>
        </w:rPr>
        <w:t>（第６条関係）</w:t>
      </w:r>
    </w:p>
    <w:p w14:paraId="486FD479" w14:textId="77777777" w:rsidR="006D4E4F" w:rsidRPr="005C50CA" w:rsidRDefault="006D4E4F" w:rsidP="006D4E4F">
      <w:pPr>
        <w:jc w:val="center"/>
        <w:rPr>
          <w:rFonts w:ascii="ＭＳ 明朝" w:eastAsia="ＭＳ 明朝" w:hAnsi="ＭＳ 明朝" w:cs="Microsoft JhengHei"/>
          <w:color w:val="000000" w:themeColor="text1"/>
          <w:sz w:val="24"/>
          <w:szCs w:val="24"/>
        </w:rPr>
      </w:pPr>
      <w:r w:rsidRPr="005C50CA">
        <w:rPr>
          <w:rFonts w:ascii="ＭＳ 明朝" w:eastAsia="ＭＳ 明朝" w:hAnsi="ＭＳ 明朝" w:cs="Microsoft JhengHei"/>
          <w:color w:val="000000" w:themeColor="text1"/>
          <w:sz w:val="24"/>
          <w:szCs w:val="24"/>
        </w:rPr>
        <w:t>医師の意見書</w:t>
      </w:r>
    </w:p>
    <w:p w14:paraId="0536FEAD" w14:textId="77777777" w:rsidR="006D4E4F" w:rsidRPr="005C50CA" w:rsidRDefault="006D4E4F" w:rsidP="006D4E4F">
      <w:pPr>
        <w:jc w:val="center"/>
        <w:rPr>
          <w:rFonts w:ascii="ＭＳ 明朝" w:eastAsia="ＭＳ 明朝" w:hAnsi="ＭＳ 明朝" w:cs="Microsoft JhengHei"/>
          <w:color w:val="000000" w:themeColor="text1"/>
          <w:sz w:val="24"/>
          <w:szCs w:val="24"/>
        </w:rPr>
      </w:pPr>
    </w:p>
    <w:tbl>
      <w:tblPr>
        <w:tblStyle w:val="TableNormal"/>
        <w:tblW w:w="9721"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98"/>
        <w:gridCol w:w="4239"/>
        <w:gridCol w:w="1149"/>
        <w:gridCol w:w="2735"/>
      </w:tblGrid>
      <w:tr w:rsidR="006D4E4F" w:rsidRPr="005C50CA" w14:paraId="7FCAA944" w14:textId="77777777" w:rsidTr="009E583B">
        <w:trPr>
          <w:trHeight w:val="323"/>
          <w:jc w:val="center"/>
        </w:trPr>
        <w:tc>
          <w:tcPr>
            <w:tcW w:w="1598" w:type="dxa"/>
            <w:tcBorders>
              <w:bottom w:val="dotted" w:sz="4" w:space="0" w:color="auto"/>
            </w:tcBorders>
            <w:vAlign w:val="center"/>
          </w:tcPr>
          <w:p w14:paraId="29D4E8B9" w14:textId="77777777" w:rsidR="006D4E4F" w:rsidRPr="005C50CA" w:rsidRDefault="006D4E4F" w:rsidP="009E583B">
            <w:pPr>
              <w:spacing w:line="120" w:lineRule="auto"/>
              <w:jc w:val="center"/>
              <w:rPr>
                <w:rFonts w:ascii="ＭＳ 明朝" w:eastAsia="ＭＳ 明朝" w:hAnsi="ＭＳ 明朝" w:cs="Microsoft JhengHei"/>
                <w:color w:val="000000" w:themeColor="text1"/>
              </w:rPr>
            </w:pPr>
            <w:r w:rsidRPr="005C50CA">
              <w:rPr>
                <w:rFonts w:ascii="ＭＳ 明朝" w:eastAsia="ＭＳ 明朝" w:hAnsi="ＭＳ 明朝" w:cs="Microsoft JhengHei"/>
                <w:color w:val="000000" w:themeColor="text1"/>
                <w:position w:val="-1"/>
              </w:rPr>
              <w:t>ふりがな</w:t>
            </w:r>
          </w:p>
        </w:tc>
        <w:tc>
          <w:tcPr>
            <w:tcW w:w="4239" w:type="dxa"/>
            <w:tcBorders>
              <w:bottom w:val="dotted" w:sz="4" w:space="0" w:color="auto"/>
            </w:tcBorders>
            <w:vAlign w:val="center"/>
          </w:tcPr>
          <w:p w14:paraId="67F0CBAF" w14:textId="77777777" w:rsidR="006D4E4F" w:rsidRPr="005C50CA" w:rsidRDefault="006D4E4F" w:rsidP="009E583B">
            <w:pPr>
              <w:spacing w:line="120" w:lineRule="auto"/>
              <w:jc w:val="center"/>
              <w:rPr>
                <w:rFonts w:ascii="ＭＳ 明朝" w:eastAsia="ＭＳ 明朝" w:hAnsi="ＭＳ 明朝"/>
                <w:color w:val="000000" w:themeColor="text1"/>
              </w:rPr>
            </w:pPr>
          </w:p>
        </w:tc>
        <w:tc>
          <w:tcPr>
            <w:tcW w:w="1149" w:type="dxa"/>
            <w:vMerge w:val="restart"/>
            <w:tcBorders>
              <w:right w:val="single" w:sz="4" w:space="0" w:color="auto"/>
            </w:tcBorders>
            <w:vAlign w:val="center"/>
          </w:tcPr>
          <w:p w14:paraId="1BC2E78C" w14:textId="77777777" w:rsidR="006D4E4F" w:rsidRPr="005C50CA" w:rsidRDefault="006D4E4F" w:rsidP="009E583B">
            <w:pPr>
              <w:spacing w:line="120" w:lineRule="auto"/>
              <w:jc w:val="center"/>
              <w:rPr>
                <w:rFonts w:ascii="ＭＳ 明朝" w:eastAsia="ＭＳ 明朝" w:hAnsi="ＭＳ 明朝" w:cs="Microsoft JhengHei"/>
                <w:color w:val="000000" w:themeColor="text1"/>
              </w:rPr>
            </w:pPr>
            <w:r w:rsidRPr="005C50CA">
              <w:rPr>
                <w:rFonts w:ascii="ＭＳ 明朝" w:eastAsia="ＭＳ 明朝" w:hAnsi="ＭＳ 明朝" w:cs="Microsoft JhengHei" w:hint="eastAsia"/>
                <w:color w:val="000000" w:themeColor="text1"/>
              </w:rPr>
              <w:t>生年月日</w:t>
            </w:r>
          </w:p>
        </w:tc>
        <w:tc>
          <w:tcPr>
            <w:tcW w:w="2734" w:type="dxa"/>
            <w:vMerge w:val="restart"/>
            <w:tcBorders>
              <w:left w:val="single" w:sz="4" w:space="0" w:color="auto"/>
            </w:tcBorders>
            <w:vAlign w:val="center"/>
          </w:tcPr>
          <w:p w14:paraId="1F3999B6" w14:textId="77777777" w:rsidR="006D4E4F" w:rsidRPr="005C50CA" w:rsidRDefault="006D4E4F" w:rsidP="009E583B">
            <w:pPr>
              <w:spacing w:line="120" w:lineRule="auto"/>
              <w:jc w:val="center"/>
              <w:rPr>
                <w:rFonts w:ascii="ＭＳ 明朝" w:eastAsia="ＭＳ 明朝" w:hAnsi="ＭＳ 明朝" w:cs="Microsoft JhengHei"/>
                <w:color w:val="000000" w:themeColor="text1"/>
              </w:rPr>
            </w:pPr>
          </w:p>
        </w:tc>
      </w:tr>
      <w:tr w:rsidR="006D4E4F" w:rsidRPr="005C50CA" w14:paraId="24BD0291" w14:textId="77777777" w:rsidTr="009E583B">
        <w:trPr>
          <w:trHeight w:val="521"/>
          <w:jc w:val="center"/>
        </w:trPr>
        <w:tc>
          <w:tcPr>
            <w:tcW w:w="1598" w:type="dxa"/>
            <w:tcBorders>
              <w:top w:val="dotted" w:sz="4" w:space="0" w:color="auto"/>
            </w:tcBorders>
            <w:vAlign w:val="center"/>
          </w:tcPr>
          <w:p w14:paraId="1CCC80DA" w14:textId="77777777" w:rsidR="006D4E4F" w:rsidRPr="005C50CA" w:rsidRDefault="006D4E4F" w:rsidP="009E583B">
            <w:pPr>
              <w:spacing w:line="120" w:lineRule="auto"/>
              <w:jc w:val="center"/>
              <w:rPr>
                <w:rFonts w:ascii="ＭＳ 明朝" w:eastAsia="ＭＳ 明朝" w:hAnsi="ＭＳ 明朝" w:cs="Microsoft JhengHei"/>
                <w:color w:val="000000" w:themeColor="text1"/>
              </w:rPr>
            </w:pPr>
            <w:r w:rsidRPr="005C50CA">
              <w:rPr>
                <w:rFonts w:ascii="ＭＳ 明朝" w:eastAsia="ＭＳ 明朝" w:hAnsi="ＭＳ 明朝" w:cs="Microsoft JhengHei"/>
                <w:color w:val="000000" w:themeColor="text1"/>
              </w:rPr>
              <w:t>氏名</w:t>
            </w:r>
          </w:p>
        </w:tc>
        <w:tc>
          <w:tcPr>
            <w:tcW w:w="4239" w:type="dxa"/>
            <w:tcBorders>
              <w:top w:val="dotted" w:sz="4" w:space="0" w:color="auto"/>
            </w:tcBorders>
            <w:vAlign w:val="center"/>
          </w:tcPr>
          <w:p w14:paraId="6C77FB71" w14:textId="77777777" w:rsidR="006D4E4F" w:rsidRPr="005C50CA" w:rsidRDefault="006D4E4F" w:rsidP="009E583B">
            <w:pPr>
              <w:spacing w:line="120" w:lineRule="auto"/>
              <w:jc w:val="center"/>
              <w:rPr>
                <w:rFonts w:ascii="ＭＳ 明朝" w:eastAsia="ＭＳ 明朝" w:hAnsi="ＭＳ 明朝"/>
                <w:color w:val="000000" w:themeColor="text1"/>
              </w:rPr>
            </w:pPr>
          </w:p>
        </w:tc>
        <w:tc>
          <w:tcPr>
            <w:tcW w:w="1149" w:type="dxa"/>
            <w:vMerge/>
            <w:tcBorders>
              <w:right w:val="single" w:sz="4" w:space="0" w:color="auto"/>
            </w:tcBorders>
            <w:vAlign w:val="center"/>
          </w:tcPr>
          <w:p w14:paraId="51F60C7F" w14:textId="77777777" w:rsidR="006D4E4F" w:rsidRPr="005C50CA" w:rsidRDefault="006D4E4F" w:rsidP="009E583B">
            <w:pPr>
              <w:spacing w:line="120" w:lineRule="auto"/>
              <w:jc w:val="center"/>
              <w:rPr>
                <w:rFonts w:ascii="ＭＳ 明朝" w:eastAsia="ＭＳ 明朝" w:hAnsi="ＭＳ 明朝"/>
                <w:color w:val="000000" w:themeColor="text1"/>
              </w:rPr>
            </w:pPr>
          </w:p>
        </w:tc>
        <w:tc>
          <w:tcPr>
            <w:tcW w:w="2734" w:type="dxa"/>
            <w:vMerge/>
            <w:tcBorders>
              <w:left w:val="single" w:sz="4" w:space="0" w:color="auto"/>
            </w:tcBorders>
            <w:vAlign w:val="center"/>
          </w:tcPr>
          <w:p w14:paraId="674A3415" w14:textId="77777777" w:rsidR="006D4E4F" w:rsidRPr="005C50CA" w:rsidRDefault="006D4E4F" w:rsidP="009E583B">
            <w:pPr>
              <w:spacing w:line="120" w:lineRule="auto"/>
              <w:jc w:val="center"/>
              <w:rPr>
                <w:rFonts w:ascii="ＭＳ 明朝" w:eastAsia="ＭＳ 明朝" w:hAnsi="ＭＳ 明朝"/>
                <w:color w:val="000000" w:themeColor="text1"/>
              </w:rPr>
            </w:pPr>
          </w:p>
        </w:tc>
      </w:tr>
      <w:tr w:rsidR="006D4E4F" w:rsidRPr="005C50CA" w14:paraId="14317119" w14:textId="77777777" w:rsidTr="009E583B">
        <w:trPr>
          <w:trHeight w:val="558"/>
          <w:jc w:val="center"/>
        </w:trPr>
        <w:tc>
          <w:tcPr>
            <w:tcW w:w="1598" w:type="dxa"/>
            <w:vAlign w:val="center"/>
          </w:tcPr>
          <w:p w14:paraId="02182E99" w14:textId="77777777" w:rsidR="006D4E4F" w:rsidRPr="005C50CA" w:rsidRDefault="006D4E4F" w:rsidP="009E583B">
            <w:pPr>
              <w:spacing w:line="120" w:lineRule="auto"/>
              <w:jc w:val="center"/>
              <w:rPr>
                <w:rFonts w:ascii="ＭＳ 明朝" w:eastAsia="ＭＳ 明朝" w:hAnsi="ＭＳ 明朝" w:cs="Microsoft JhengHei"/>
                <w:color w:val="000000" w:themeColor="text1"/>
              </w:rPr>
            </w:pPr>
            <w:r w:rsidRPr="005C50CA">
              <w:rPr>
                <w:rFonts w:ascii="ＭＳ 明朝" w:eastAsia="ＭＳ 明朝" w:hAnsi="ＭＳ 明朝" w:cs="Microsoft JhengHei"/>
                <w:color w:val="000000" w:themeColor="text1"/>
              </w:rPr>
              <w:t>住所</w:t>
            </w:r>
          </w:p>
        </w:tc>
        <w:tc>
          <w:tcPr>
            <w:tcW w:w="8123" w:type="dxa"/>
            <w:gridSpan w:val="3"/>
            <w:vAlign w:val="center"/>
          </w:tcPr>
          <w:p w14:paraId="74C066B7" w14:textId="77777777" w:rsidR="006D4E4F" w:rsidRPr="005C50CA" w:rsidRDefault="006D4E4F" w:rsidP="009E583B">
            <w:pPr>
              <w:spacing w:line="120" w:lineRule="auto"/>
              <w:jc w:val="center"/>
              <w:rPr>
                <w:rFonts w:ascii="ＭＳ 明朝" w:eastAsia="ＭＳ 明朝" w:hAnsi="ＭＳ 明朝"/>
                <w:color w:val="000000" w:themeColor="text1"/>
              </w:rPr>
            </w:pPr>
          </w:p>
        </w:tc>
      </w:tr>
      <w:tr w:rsidR="006D4E4F" w:rsidRPr="005C50CA" w14:paraId="4D833B7F" w14:textId="77777777" w:rsidTr="009E583B">
        <w:trPr>
          <w:trHeight w:val="586"/>
          <w:jc w:val="center"/>
        </w:trPr>
        <w:tc>
          <w:tcPr>
            <w:tcW w:w="1598" w:type="dxa"/>
            <w:vAlign w:val="center"/>
          </w:tcPr>
          <w:p w14:paraId="47CC84CD" w14:textId="77777777" w:rsidR="006D4E4F" w:rsidRPr="005C50CA" w:rsidRDefault="006D4E4F" w:rsidP="009E583B">
            <w:pPr>
              <w:spacing w:line="120" w:lineRule="auto"/>
              <w:jc w:val="center"/>
              <w:rPr>
                <w:rFonts w:ascii="ＭＳ 明朝" w:eastAsia="ＭＳ 明朝" w:hAnsi="ＭＳ 明朝" w:cs="Microsoft JhengHei"/>
                <w:color w:val="000000" w:themeColor="text1"/>
              </w:rPr>
            </w:pPr>
            <w:r w:rsidRPr="005C50CA">
              <w:rPr>
                <w:rFonts w:ascii="ＭＳ 明朝" w:eastAsia="ＭＳ 明朝" w:hAnsi="ＭＳ 明朝" w:cs="Microsoft JhengHei"/>
                <w:color w:val="000000" w:themeColor="text1"/>
              </w:rPr>
              <w:t>病名</w:t>
            </w:r>
          </w:p>
        </w:tc>
        <w:tc>
          <w:tcPr>
            <w:tcW w:w="8123" w:type="dxa"/>
            <w:gridSpan w:val="3"/>
            <w:vAlign w:val="center"/>
          </w:tcPr>
          <w:p w14:paraId="0C0F9992" w14:textId="77777777" w:rsidR="006D4E4F" w:rsidRPr="005C50CA" w:rsidRDefault="006D4E4F" w:rsidP="009E583B">
            <w:pPr>
              <w:spacing w:line="120" w:lineRule="auto"/>
              <w:jc w:val="center"/>
              <w:rPr>
                <w:rFonts w:ascii="ＭＳ 明朝" w:eastAsia="ＭＳ 明朝" w:hAnsi="ＭＳ 明朝"/>
                <w:color w:val="000000" w:themeColor="text1"/>
              </w:rPr>
            </w:pPr>
          </w:p>
        </w:tc>
      </w:tr>
      <w:tr w:rsidR="006D4E4F" w:rsidRPr="005C50CA" w14:paraId="51835BD7" w14:textId="77777777" w:rsidTr="009E583B">
        <w:trPr>
          <w:trHeight w:val="581"/>
          <w:jc w:val="center"/>
        </w:trPr>
        <w:tc>
          <w:tcPr>
            <w:tcW w:w="1598" w:type="dxa"/>
            <w:vAlign w:val="center"/>
          </w:tcPr>
          <w:p w14:paraId="3E8E5F96" w14:textId="77777777" w:rsidR="006D4E4F" w:rsidRPr="005C50CA" w:rsidRDefault="006D4E4F" w:rsidP="009E583B">
            <w:pPr>
              <w:spacing w:line="120" w:lineRule="auto"/>
              <w:jc w:val="center"/>
              <w:rPr>
                <w:rFonts w:ascii="ＭＳ 明朝" w:eastAsia="ＭＳ 明朝" w:hAnsi="ＭＳ 明朝" w:cs="Microsoft JhengHei"/>
                <w:color w:val="000000" w:themeColor="text1"/>
              </w:rPr>
            </w:pPr>
            <w:r w:rsidRPr="005C50CA">
              <w:rPr>
                <w:rFonts w:ascii="ＭＳ 明朝" w:eastAsia="ＭＳ 明朝" w:hAnsi="ＭＳ 明朝" w:cs="Microsoft JhengHei" w:hint="eastAsia"/>
                <w:color w:val="000000" w:themeColor="text1"/>
              </w:rPr>
              <w:t>特記事項</w:t>
            </w:r>
          </w:p>
        </w:tc>
        <w:tc>
          <w:tcPr>
            <w:tcW w:w="8123" w:type="dxa"/>
            <w:gridSpan w:val="3"/>
            <w:vAlign w:val="center"/>
          </w:tcPr>
          <w:p w14:paraId="76F5DF45" w14:textId="77777777" w:rsidR="006D4E4F" w:rsidRPr="005C50CA" w:rsidRDefault="006D4E4F" w:rsidP="009E583B">
            <w:pPr>
              <w:spacing w:line="120" w:lineRule="auto"/>
              <w:jc w:val="center"/>
              <w:rPr>
                <w:rFonts w:ascii="ＭＳ 明朝" w:eastAsia="ＭＳ 明朝" w:hAnsi="ＭＳ 明朝"/>
                <w:color w:val="000000" w:themeColor="text1"/>
              </w:rPr>
            </w:pPr>
          </w:p>
        </w:tc>
      </w:tr>
      <w:tr w:rsidR="006D4E4F" w:rsidRPr="005C50CA" w14:paraId="398F773C" w14:textId="77777777" w:rsidTr="009E583B">
        <w:trPr>
          <w:trHeight w:val="174"/>
          <w:jc w:val="center"/>
        </w:trPr>
        <w:tc>
          <w:tcPr>
            <w:tcW w:w="9721" w:type="dxa"/>
            <w:gridSpan w:val="4"/>
            <w:tcBorders>
              <w:bottom w:val="none" w:sz="2" w:space="0" w:color="000000"/>
            </w:tcBorders>
          </w:tcPr>
          <w:p w14:paraId="37673806" w14:textId="77777777" w:rsidR="006D4E4F" w:rsidRPr="005C50CA" w:rsidRDefault="006D4E4F" w:rsidP="009E583B">
            <w:pPr>
              <w:spacing w:before="104"/>
              <w:ind w:left="110" w:right="102" w:firstLine="244"/>
              <w:rPr>
                <w:rFonts w:ascii="ＭＳ 明朝" w:eastAsia="ＭＳ 明朝" w:hAnsi="ＭＳ 明朝" w:cs="Microsoft JhengHei"/>
                <w:color w:val="000000" w:themeColor="text1"/>
              </w:rPr>
            </w:pPr>
            <w:r w:rsidRPr="005C50CA">
              <w:rPr>
                <w:rFonts w:ascii="ＭＳ 明朝" w:eastAsia="ＭＳ 明朝" w:hAnsi="ＭＳ 明朝" w:cs="Microsoft JhengHei"/>
                <w:color w:val="000000" w:themeColor="text1"/>
              </w:rPr>
              <w:t>上記の者は、一般に認められている医学的知見に基づき、</w:t>
            </w:r>
            <w:r w:rsidRPr="005C50CA">
              <w:rPr>
                <w:rFonts w:ascii="ＭＳ 明朝" w:eastAsia="ＭＳ 明朝" w:hAnsi="ＭＳ 明朝" w:cs="Microsoft JhengHei" w:hint="eastAsia"/>
                <w:color w:val="000000" w:themeColor="text1"/>
              </w:rPr>
              <w:t>末期がん（介護保険法の第２号被保険者が要介護認定又は要支援認定を受ける状態と同等）と判断できる。</w:t>
            </w:r>
          </w:p>
          <w:p w14:paraId="0DDD0DC2" w14:textId="77777777" w:rsidR="006D4E4F" w:rsidRPr="005C50CA" w:rsidRDefault="006D4E4F" w:rsidP="009E583B">
            <w:pPr>
              <w:spacing w:before="104"/>
              <w:ind w:left="110" w:right="102" w:firstLine="244"/>
              <w:rPr>
                <w:rFonts w:ascii="ＭＳ 明朝" w:eastAsia="ＭＳ 明朝" w:hAnsi="ＭＳ 明朝" w:cs="Microsoft JhengHei"/>
                <w:color w:val="000000" w:themeColor="text1"/>
              </w:rPr>
            </w:pPr>
            <w:r w:rsidRPr="005C50CA">
              <w:rPr>
                <w:rFonts w:ascii="ＭＳ 明朝" w:eastAsia="ＭＳ 明朝" w:hAnsi="ＭＳ 明朝" w:cs="Microsoft JhengHei" w:hint="eastAsia"/>
                <w:color w:val="000000" w:themeColor="text1"/>
              </w:rPr>
              <w:t>（最初に判断を行った年月日：　　年　　月　　日）</w:t>
            </w:r>
          </w:p>
          <w:p w14:paraId="74657B34" w14:textId="77777777" w:rsidR="006D4E4F" w:rsidRPr="005C50CA" w:rsidRDefault="006D4E4F" w:rsidP="009E583B">
            <w:pPr>
              <w:spacing w:before="104"/>
              <w:ind w:left="110" w:right="102" w:firstLine="244"/>
              <w:rPr>
                <w:rFonts w:ascii="ＭＳ 明朝" w:eastAsia="ＭＳ 明朝" w:hAnsi="ＭＳ 明朝" w:cs="Microsoft JhengHei"/>
                <w:color w:val="000000" w:themeColor="text1"/>
              </w:rPr>
            </w:pPr>
          </w:p>
          <w:p w14:paraId="74346EC7" w14:textId="77777777" w:rsidR="006D4E4F" w:rsidRPr="005C50CA" w:rsidRDefault="006D4E4F" w:rsidP="009E583B">
            <w:pPr>
              <w:spacing w:before="104"/>
              <w:ind w:left="110" w:right="102" w:firstLine="244"/>
              <w:rPr>
                <w:rFonts w:ascii="ＭＳ 明朝" w:eastAsia="ＭＳ 明朝" w:hAnsi="ＭＳ 明朝" w:cs="Microsoft JhengHei"/>
                <w:color w:val="000000" w:themeColor="text1"/>
              </w:rPr>
            </w:pPr>
            <w:r>
              <w:rPr>
                <w:rFonts w:ascii="ＭＳ 明朝" w:eastAsia="ＭＳ 明朝" w:hAnsi="ＭＳ 明朝" w:cs="Microsoft JhengHei" w:hint="eastAsia"/>
                <w:color w:val="000000" w:themeColor="text1"/>
              </w:rPr>
              <w:t>北中城</w:t>
            </w:r>
            <w:r w:rsidRPr="005C50CA">
              <w:rPr>
                <w:rFonts w:ascii="ＭＳ 明朝" w:eastAsia="ＭＳ 明朝" w:hAnsi="ＭＳ 明朝" w:cs="Microsoft JhengHei" w:hint="eastAsia"/>
                <w:color w:val="000000" w:themeColor="text1"/>
              </w:rPr>
              <w:t xml:space="preserve">村長　</w:t>
            </w:r>
            <w:r>
              <w:rPr>
                <w:rFonts w:ascii="ＭＳ 明朝" w:eastAsia="ＭＳ 明朝" w:hAnsi="ＭＳ 明朝" w:cs="Microsoft JhengHei" w:hint="eastAsia"/>
                <w:color w:val="000000" w:themeColor="text1"/>
              </w:rPr>
              <w:t>宛</w:t>
            </w:r>
          </w:p>
          <w:p w14:paraId="1A8AAFEC" w14:textId="77777777" w:rsidR="006D4E4F" w:rsidRPr="005C50CA" w:rsidRDefault="006D4E4F" w:rsidP="009E583B">
            <w:pPr>
              <w:spacing w:line="180" w:lineRule="auto"/>
              <w:ind w:left="6946" w:right="102" w:firstLine="244"/>
              <w:rPr>
                <w:rFonts w:ascii="ＭＳ 明朝" w:eastAsia="ＭＳ 明朝" w:hAnsi="ＭＳ 明朝" w:cs="Microsoft JhengHei"/>
                <w:color w:val="000000" w:themeColor="text1"/>
              </w:rPr>
            </w:pPr>
            <w:r w:rsidRPr="005C50CA">
              <w:rPr>
                <w:rFonts w:ascii="ＭＳ 明朝" w:eastAsia="ＭＳ 明朝" w:hAnsi="ＭＳ 明朝" w:cs="Microsoft JhengHei"/>
                <w:color w:val="000000" w:themeColor="text1"/>
              </w:rPr>
              <w:t>年</w:t>
            </w:r>
            <w:r w:rsidRPr="005C50CA">
              <w:rPr>
                <w:rFonts w:ascii="ＭＳ 明朝" w:eastAsia="ＭＳ 明朝" w:hAnsi="ＭＳ 明朝" w:cs="Microsoft JhengHei" w:hint="eastAsia"/>
                <w:color w:val="000000" w:themeColor="text1"/>
              </w:rPr>
              <w:t xml:space="preserve">　</w:t>
            </w:r>
            <w:r w:rsidRPr="005C50CA">
              <w:rPr>
                <w:rFonts w:ascii="ＭＳ 明朝" w:eastAsia="ＭＳ 明朝" w:hAnsi="ＭＳ 明朝" w:cs="Microsoft JhengHei"/>
                <w:color w:val="000000" w:themeColor="text1"/>
              </w:rPr>
              <w:t>月</w:t>
            </w:r>
            <w:r w:rsidRPr="005C50CA">
              <w:rPr>
                <w:rFonts w:ascii="ＭＳ 明朝" w:eastAsia="ＭＳ 明朝" w:hAnsi="ＭＳ 明朝" w:cs="Microsoft JhengHei" w:hint="eastAsia"/>
                <w:color w:val="000000" w:themeColor="text1"/>
              </w:rPr>
              <w:t xml:space="preserve">　</w:t>
            </w:r>
            <w:r w:rsidRPr="005C50CA">
              <w:rPr>
                <w:rFonts w:ascii="ＭＳ 明朝" w:eastAsia="ＭＳ 明朝" w:hAnsi="ＭＳ 明朝" w:cs="Microsoft JhengHei"/>
                <w:color w:val="000000" w:themeColor="text1"/>
              </w:rPr>
              <w:t>日</w:t>
            </w:r>
          </w:p>
          <w:p w14:paraId="558BAC4D" w14:textId="77777777" w:rsidR="006D4E4F" w:rsidRPr="005C50CA" w:rsidRDefault="006D4E4F" w:rsidP="009E583B">
            <w:pPr>
              <w:ind w:firstLine="3408"/>
              <w:rPr>
                <w:rFonts w:ascii="ＭＳ 明朝" w:eastAsia="ＭＳ 明朝" w:hAnsi="ＭＳ 明朝" w:cs="Microsoft JhengHei"/>
                <w:color w:val="000000" w:themeColor="text1"/>
                <w:u w:val="single"/>
              </w:rPr>
            </w:pPr>
            <w:r w:rsidRPr="005C50CA">
              <w:rPr>
                <w:rFonts w:ascii="ＭＳ 明朝" w:eastAsia="ＭＳ 明朝" w:hAnsi="ＭＳ 明朝" w:cs="Microsoft JhengHei"/>
                <w:color w:val="000000" w:themeColor="text1"/>
                <w:u w:val="single"/>
              </w:rPr>
              <w:t>医療機関名</w:t>
            </w:r>
            <w:r w:rsidRPr="005C50CA">
              <w:rPr>
                <w:rFonts w:ascii="ＭＳ 明朝" w:eastAsia="ＭＳ 明朝" w:hAnsi="ＭＳ 明朝" w:cs="Microsoft JhengHei" w:hint="eastAsia"/>
                <w:color w:val="000000" w:themeColor="text1"/>
                <w:u w:val="single"/>
              </w:rPr>
              <w:t xml:space="preserve">　　　　　　　　　　　　　　　　　　　</w:t>
            </w:r>
          </w:p>
          <w:p w14:paraId="6A5DEF52" w14:textId="77777777" w:rsidR="006D4E4F" w:rsidRPr="005C50CA" w:rsidRDefault="006D4E4F" w:rsidP="009E583B">
            <w:pPr>
              <w:ind w:firstLine="3408"/>
              <w:rPr>
                <w:rFonts w:ascii="ＭＳ 明朝" w:eastAsia="ＭＳ 明朝" w:hAnsi="ＭＳ 明朝" w:cs="Microsoft JhengHei"/>
                <w:color w:val="000000" w:themeColor="text1"/>
                <w:u w:val="single"/>
              </w:rPr>
            </w:pPr>
            <w:r w:rsidRPr="005C50CA">
              <w:rPr>
                <w:rFonts w:ascii="ＭＳ 明朝" w:eastAsia="ＭＳ 明朝" w:hAnsi="ＭＳ 明朝" w:cs="Microsoft JhengHei" w:hint="eastAsia"/>
                <w:color w:val="000000" w:themeColor="text1"/>
                <w:u w:val="single"/>
              </w:rPr>
              <w:t xml:space="preserve">住所　　　　　　　　　　　　　　　　　　　　　　</w:t>
            </w:r>
          </w:p>
          <w:p w14:paraId="30B30577" w14:textId="77777777" w:rsidR="006D4E4F" w:rsidRPr="005C50CA" w:rsidRDefault="006D4E4F" w:rsidP="009E583B">
            <w:pPr>
              <w:ind w:firstLine="3408"/>
              <w:rPr>
                <w:rFonts w:ascii="ＭＳ 明朝" w:eastAsia="ＭＳ 明朝" w:hAnsi="ＭＳ 明朝" w:cs="Microsoft JhengHei"/>
                <w:color w:val="000000" w:themeColor="text1"/>
                <w:u w:val="single"/>
              </w:rPr>
            </w:pPr>
            <w:r w:rsidRPr="005C50CA">
              <w:rPr>
                <w:rFonts w:ascii="ＭＳ 明朝" w:eastAsia="ＭＳ 明朝" w:hAnsi="ＭＳ 明朝"/>
                <w:noProof/>
                <w:color w:val="000000" w:themeColor="text1"/>
                <w:u w:val="single"/>
              </w:rPr>
              <mc:AlternateContent>
                <mc:Choice Requires="wps">
                  <w:drawing>
                    <wp:anchor distT="0" distB="0" distL="114300" distR="114300" simplePos="0" relativeHeight="251659264" behindDoc="0" locked="0" layoutInCell="1" allowOverlap="1" wp14:anchorId="48790CCC" wp14:editId="66ECD06A">
                      <wp:simplePos x="0" y="0"/>
                      <wp:positionH relativeFrom="rightMargin">
                        <wp:posOffset>-965449</wp:posOffset>
                      </wp:positionH>
                      <wp:positionV relativeFrom="topMargin">
                        <wp:posOffset>2126242</wp:posOffset>
                      </wp:positionV>
                      <wp:extent cx="484505" cy="452487"/>
                      <wp:effectExtent l="0" t="0" r="10795" b="508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452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1C1F2" w14:textId="77777777" w:rsidR="006D4E4F" w:rsidRDefault="006D4E4F" w:rsidP="006D4E4F">
                                  <w:pPr>
                                    <w:spacing w:before="19" w:line="191" w:lineRule="auto"/>
                                    <w:ind w:firstLine="20"/>
                                    <w:rPr>
                                      <w:rFonts w:ascii="Microsoft JhengHei" w:eastAsia="Microsoft JhengHei" w:hAnsi="Microsoft JhengHei" w:cs="Microsoft JhengHei"/>
                                      <w:sz w:val="24"/>
                                      <w:szCs w:val="24"/>
                                    </w:rPr>
                                  </w:pPr>
                                  <w:r>
                                    <w:rPr>
                                      <w:rFonts w:ascii="Microsoft JhengHei" w:eastAsia="Microsoft JhengHei" w:hAnsi="Microsoft JhengHei" w:cs="Microsoft JhengHei"/>
                                      <w:spacing w:val="-21"/>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790CCC" id="_x0000_t202" coordsize="21600,21600" o:spt="202" path="m,l,21600r21600,l21600,xe">
                      <v:stroke joinstyle="miter"/>
                      <v:path gradientshapeok="t" o:connecttype="rect"/>
                    </v:shapetype>
                    <v:shape id="テキスト ボックス 3" o:spid="_x0000_s1026" type="#_x0000_t202" style="position:absolute;left:0;text-align:left;margin-left:-76pt;margin-top:167.4pt;width:38.15pt;height:35.6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" filled="f" stroked="f">
                      <v:textbox inset="0,0,0,0">
                        <w:txbxContent>
                          <w:p w14:paraId="0721C1F2" w14:textId="77777777" w:rsidR="006D4E4F" w:rsidRDefault="006D4E4F" w:rsidP="006D4E4F">
                            <w:pPr>
                              <w:spacing w:before="19" w:line="191" w:lineRule="auto"/>
                              <w:ind w:firstLine="20"/>
                              <w:rPr>
                                <w:rFonts w:ascii="Microsoft JhengHei" w:eastAsia="Microsoft JhengHei" w:hAnsi="Microsoft JhengHei" w:cs="Microsoft JhengHei"/>
                                <w:sz w:val="24"/>
                                <w:szCs w:val="24"/>
                              </w:rPr>
                            </w:pPr>
                            <w:r>
                              <w:rPr>
                                <w:rFonts w:ascii="Microsoft JhengHei" w:eastAsia="Microsoft JhengHei" w:hAnsi="Microsoft JhengHei" w:cs="Microsoft JhengHei"/>
                                <w:spacing w:val="-21"/>
                                <w:sz w:val="24"/>
                                <w:szCs w:val="24"/>
                              </w:rPr>
                              <w:t>㊞</w:t>
                            </w:r>
                          </w:p>
                        </w:txbxContent>
                      </v:textbox>
                      <w10:wrap anchorx="margin" anchory="margin"/>
                    </v:shape>
                  </w:pict>
                </mc:Fallback>
              </mc:AlternateContent>
            </w:r>
            <w:r w:rsidRPr="005C50CA">
              <w:rPr>
                <w:rFonts w:ascii="ＭＳ 明朝" w:eastAsia="ＭＳ 明朝" w:hAnsi="ＭＳ 明朝" w:cs="Microsoft JhengHei" w:hint="eastAsia"/>
                <w:color w:val="000000" w:themeColor="text1"/>
                <w:u w:val="single"/>
              </w:rPr>
              <w:t xml:space="preserve">電話番号　　　　　　　　　　　　　　　　　　　　</w:t>
            </w:r>
          </w:p>
          <w:p w14:paraId="5EE5768D" w14:textId="77777777" w:rsidR="006D4E4F" w:rsidRPr="005C50CA" w:rsidRDefault="006D4E4F" w:rsidP="009E583B">
            <w:pPr>
              <w:ind w:firstLine="3408"/>
              <w:rPr>
                <w:rFonts w:ascii="ＭＳ 明朝" w:eastAsia="ＭＳ 明朝" w:hAnsi="ＭＳ 明朝"/>
                <w:color w:val="000000" w:themeColor="text1"/>
              </w:rPr>
            </w:pPr>
            <w:r w:rsidRPr="005C50CA">
              <w:rPr>
                <w:rFonts w:ascii="ＭＳ 明朝" w:eastAsia="ＭＳ 明朝" w:hAnsi="ＭＳ 明朝" w:cs="Microsoft JhengHei" w:hint="eastAsia"/>
                <w:color w:val="000000" w:themeColor="text1"/>
                <w:u w:val="single"/>
              </w:rPr>
              <w:t xml:space="preserve">医師名　　　　　　　　　　　　　　　　　　　　　</w:t>
            </w:r>
            <w:r w:rsidRPr="005C50CA">
              <w:rPr>
                <w:rFonts w:ascii="ＭＳ 明朝" w:eastAsia="ＭＳ 明朝" w:hAnsi="ＭＳ 明朝" w:cs="Microsoft JhengHei" w:hint="eastAsia"/>
                <w:color w:val="000000" w:themeColor="text1"/>
              </w:rPr>
              <w:t xml:space="preserve">　　　　　　　　　　　　　　　　　　</w:t>
            </w:r>
          </w:p>
          <w:p w14:paraId="2401F4A3" w14:textId="77777777" w:rsidR="006D4E4F" w:rsidRPr="005C50CA" w:rsidRDefault="006D4E4F" w:rsidP="009E583B">
            <w:pPr>
              <w:ind w:firstLine="6379"/>
              <w:rPr>
                <w:rFonts w:ascii="ＭＳ 明朝" w:eastAsia="ＭＳ 明朝" w:hAnsi="ＭＳ 明朝" w:cs="Microsoft JhengHei"/>
                <w:color w:val="000000" w:themeColor="text1"/>
                <w:sz w:val="14"/>
                <w:szCs w:val="14"/>
              </w:rPr>
            </w:pPr>
            <w:r w:rsidRPr="005C50CA">
              <w:rPr>
                <w:rFonts w:ascii="ＭＳ 明朝" w:eastAsia="ＭＳ 明朝" w:hAnsi="ＭＳ 明朝" w:cs="Microsoft JhengHei" w:hint="eastAsia"/>
                <w:color w:val="000000" w:themeColor="text1"/>
                <w:sz w:val="14"/>
                <w:szCs w:val="14"/>
              </w:rPr>
              <w:t>（自署の場合は押印不要）</w:t>
            </w:r>
          </w:p>
          <w:p w14:paraId="7A12DCE4" w14:textId="77777777" w:rsidR="006D4E4F" w:rsidRPr="005C50CA" w:rsidRDefault="006D4E4F" w:rsidP="009E583B">
            <w:pPr>
              <w:ind w:firstLine="6379"/>
              <w:rPr>
                <w:rFonts w:ascii="ＭＳ 明朝" w:eastAsia="ＭＳ 明朝" w:hAnsi="ＭＳ 明朝" w:cs="Microsoft JhengHei"/>
                <w:color w:val="000000" w:themeColor="text1"/>
              </w:rPr>
            </w:pPr>
            <w:r w:rsidRPr="005C50CA">
              <w:rPr>
                <w:rFonts w:ascii="ＭＳ 明朝" w:eastAsia="ＭＳ 明朝" w:hAnsi="ＭＳ 明朝" w:cs="Microsoft JhengHei"/>
                <w:noProof/>
                <w:color w:val="000000" w:themeColor="text1"/>
              </w:rPr>
              <mc:AlternateContent>
                <mc:Choice Requires="wps">
                  <w:drawing>
                    <wp:anchor distT="45720" distB="45720" distL="114300" distR="114300" simplePos="0" relativeHeight="251660288" behindDoc="0" locked="0" layoutInCell="1" allowOverlap="1" wp14:anchorId="26045856" wp14:editId="0FBDAF51">
                      <wp:simplePos x="0" y="0"/>
                      <wp:positionH relativeFrom="column">
                        <wp:posOffset>292100</wp:posOffset>
                      </wp:positionH>
                      <wp:positionV relativeFrom="page">
                        <wp:posOffset>2779395</wp:posOffset>
                      </wp:positionV>
                      <wp:extent cx="5679440" cy="2863215"/>
                      <wp:effectExtent l="0" t="0" r="16510" b="133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9440" cy="2863215"/>
                              </a:xfrm>
                              <a:prstGeom prst="rect">
                                <a:avLst/>
                              </a:prstGeom>
                              <a:solidFill>
                                <a:srgbClr val="FFFFFF"/>
                              </a:solidFill>
                              <a:ln w="9525">
                                <a:solidFill>
                                  <a:srgbClr val="000000"/>
                                </a:solidFill>
                                <a:miter lim="800000"/>
                                <a:headEnd/>
                                <a:tailEnd/>
                              </a:ln>
                            </wps:spPr>
                            <wps:txbx>
                              <w:txbxContent>
                                <w:p w14:paraId="459865F9" w14:textId="77777777" w:rsidR="006D4E4F" w:rsidRDefault="006D4E4F" w:rsidP="006D4E4F">
                                  <w:pPr>
                                    <w:rPr>
                                      <w:rFonts w:ascii="ＭＳ 明朝" w:eastAsia="ＭＳ 明朝" w:hAnsi="ＭＳ 明朝"/>
                                      <w:sz w:val="18"/>
                                      <w:szCs w:val="16"/>
                                    </w:rPr>
                                  </w:pPr>
                                  <w:r w:rsidRPr="00DC4E6A">
                                    <w:rPr>
                                      <w:rFonts w:ascii="ＭＳ 明朝" w:eastAsia="ＭＳ 明朝" w:hAnsi="ＭＳ 明朝" w:hint="eastAsia"/>
                                      <w:sz w:val="18"/>
                                      <w:szCs w:val="16"/>
                                    </w:rPr>
                                    <w:t>参考（</w:t>
                                  </w:r>
                                  <w:r>
                                    <w:rPr>
                                      <w:rFonts w:ascii="ＭＳ 明朝" w:eastAsia="ＭＳ 明朝" w:hAnsi="ＭＳ 明朝" w:hint="eastAsia"/>
                                      <w:sz w:val="18"/>
                                      <w:szCs w:val="16"/>
                                    </w:rPr>
                                    <w:t>北中城村</w:t>
                                  </w:r>
                                  <w:r w:rsidRPr="00DC4E6A">
                                    <w:rPr>
                                      <w:rFonts w:ascii="ＭＳ 明朝" w:eastAsia="ＭＳ 明朝" w:hAnsi="ＭＳ 明朝" w:hint="eastAsia"/>
                                      <w:sz w:val="18"/>
                                      <w:szCs w:val="16"/>
                                    </w:rPr>
                                    <w:t>若年がん患者在宅療養生活支援事業実施要領）</w:t>
                                  </w:r>
                                </w:p>
                                <w:p w14:paraId="028CDB3A" w14:textId="77777777" w:rsidR="006D4E4F" w:rsidRDefault="006D4E4F" w:rsidP="006D4E4F">
                                  <w:pPr>
                                    <w:rPr>
                                      <w:rFonts w:ascii="ＭＳ 明朝" w:eastAsia="ＭＳ 明朝" w:hAnsi="ＭＳ 明朝"/>
                                      <w:sz w:val="18"/>
                                      <w:szCs w:val="16"/>
                                    </w:rPr>
                                  </w:pPr>
                                </w:p>
                                <w:p w14:paraId="70C2E468" w14:textId="77777777" w:rsidR="006D4E4F" w:rsidRPr="00FE4A95" w:rsidRDefault="006D4E4F" w:rsidP="006D4E4F">
                                  <w:pPr>
                                    <w:rPr>
                                      <w:rFonts w:ascii="ＭＳ 明朝" w:eastAsia="ＭＳ 明朝" w:hAnsi="ＭＳ 明朝"/>
                                      <w:sz w:val="18"/>
                                      <w:szCs w:val="16"/>
                                    </w:rPr>
                                  </w:pPr>
                                  <w:r w:rsidRPr="00FE4A95">
                                    <w:rPr>
                                      <w:rFonts w:ascii="ＭＳ 明朝" w:eastAsia="ＭＳ 明朝" w:hAnsi="ＭＳ 明朝" w:hint="eastAsia"/>
                                      <w:sz w:val="18"/>
                                      <w:szCs w:val="16"/>
                                    </w:rPr>
                                    <w:t>（</w:t>
                                  </w:r>
                                  <w:r>
                                    <w:rPr>
                                      <w:rFonts w:ascii="ＭＳ 明朝" w:eastAsia="ＭＳ 明朝" w:hAnsi="ＭＳ 明朝" w:hint="eastAsia"/>
                                      <w:sz w:val="18"/>
                                      <w:szCs w:val="16"/>
                                    </w:rPr>
                                    <w:t>補助</w:t>
                                  </w:r>
                                  <w:r w:rsidRPr="00FE4A95">
                                    <w:rPr>
                                      <w:rFonts w:ascii="ＭＳ 明朝" w:eastAsia="ＭＳ 明朝" w:hAnsi="ＭＳ 明朝" w:hint="eastAsia"/>
                                      <w:sz w:val="18"/>
                                      <w:szCs w:val="16"/>
                                    </w:rPr>
                                    <w:t>対象者）</w:t>
                                  </w:r>
                                </w:p>
                                <w:p w14:paraId="7FC16DA7" w14:textId="77777777" w:rsidR="006D4E4F" w:rsidRPr="00FE4A95" w:rsidRDefault="006D4E4F" w:rsidP="006D4E4F">
                                  <w:pPr>
                                    <w:rPr>
                                      <w:rFonts w:ascii="ＭＳ 明朝" w:eastAsia="ＭＳ 明朝" w:hAnsi="ＭＳ 明朝"/>
                                      <w:sz w:val="18"/>
                                      <w:szCs w:val="16"/>
                                    </w:rPr>
                                  </w:pPr>
                                  <w:r w:rsidRPr="00FE4A95">
                                    <w:rPr>
                                      <w:rFonts w:ascii="ＭＳ 明朝" w:eastAsia="ＭＳ 明朝" w:hAnsi="ＭＳ 明朝" w:hint="eastAsia"/>
                                      <w:sz w:val="18"/>
                                      <w:szCs w:val="16"/>
                                    </w:rPr>
                                    <w:t>第２条　本事業の対象となる者（以下「対象者」という。）は、次の各号に掲げる要件を全て満たす者とする。</w:t>
                                  </w:r>
                                </w:p>
                                <w:p w14:paraId="3A98AAF6" w14:textId="77777777" w:rsidR="006D4E4F" w:rsidRPr="00FE4A95" w:rsidRDefault="006D4E4F" w:rsidP="006D4E4F">
                                  <w:pPr>
                                    <w:rPr>
                                      <w:rFonts w:ascii="ＭＳ 明朝" w:eastAsia="ＭＳ 明朝" w:hAnsi="ＭＳ 明朝"/>
                                      <w:sz w:val="18"/>
                                      <w:szCs w:val="16"/>
                                    </w:rPr>
                                  </w:pPr>
                                  <w:r w:rsidRPr="00FE4A95">
                                    <w:rPr>
                                      <w:rFonts w:ascii="ＭＳ 明朝" w:eastAsia="ＭＳ 明朝" w:hAnsi="ＭＳ 明朝"/>
                                      <w:sz w:val="18"/>
                                      <w:szCs w:val="16"/>
                                    </w:rPr>
                                    <w:t>(1)　申請時に北中城村内に住所を有する者</w:t>
                                  </w:r>
                                </w:p>
                                <w:p w14:paraId="0DE36C9F" w14:textId="77777777" w:rsidR="006D4E4F" w:rsidRPr="00FE4A95" w:rsidRDefault="006D4E4F" w:rsidP="006D4E4F">
                                  <w:pPr>
                                    <w:ind w:left="180" w:hangingChars="100" w:hanging="180"/>
                                    <w:rPr>
                                      <w:rFonts w:ascii="ＭＳ 明朝" w:eastAsia="ＭＳ 明朝" w:hAnsi="ＭＳ 明朝"/>
                                      <w:sz w:val="18"/>
                                      <w:szCs w:val="16"/>
                                    </w:rPr>
                                  </w:pPr>
                                  <w:r w:rsidRPr="00FE4A95">
                                    <w:rPr>
                                      <w:rFonts w:ascii="ＭＳ 明朝" w:eastAsia="ＭＳ 明朝" w:hAnsi="ＭＳ 明朝"/>
                                      <w:sz w:val="18"/>
                                      <w:szCs w:val="16"/>
                                    </w:rPr>
                                    <w:t>(2)　介護保険における特定疾病としての「がん」の定義及び診断基準に該当する者であり、医師が一般に認められている医学的知見に基づき、回復の見込みがない状態に至ったと判断した者</w:t>
                                  </w:r>
                                </w:p>
                                <w:p w14:paraId="68CACDA6" w14:textId="77777777" w:rsidR="006D4E4F" w:rsidRPr="00FE4A95" w:rsidRDefault="006D4E4F" w:rsidP="006D4E4F">
                                  <w:pPr>
                                    <w:ind w:left="180" w:hangingChars="100" w:hanging="180"/>
                                    <w:rPr>
                                      <w:rFonts w:ascii="ＭＳ 明朝" w:eastAsia="ＭＳ 明朝" w:hAnsi="ＭＳ 明朝"/>
                                      <w:sz w:val="18"/>
                                      <w:szCs w:val="16"/>
                                    </w:rPr>
                                  </w:pPr>
                                  <w:r w:rsidRPr="00FE4A95">
                                    <w:rPr>
                                      <w:rFonts w:ascii="ＭＳ 明朝" w:eastAsia="ＭＳ 明朝" w:hAnsi="ＭＳ 明朝"/>
                                      <w:sz w:val="18"/>
                                      <w:szCs w:val="16"/>
                                    </w:rPr>
                                    <w:t>(3)　対象サービス利用時に、年齢が20歳以上40歳未満である者（当該時点において、年齢が18歳又は19歳である者であって、児童福祉法（昭和22年法律第164号）の規定による小児慢性特定疾病医療費の支給を受けていない者を含む。）</w:t>
                                  </w:r>
                                </w:p>
                                <w:p w14:paraId="47405ADB" w14:textId="77777777" w:rsidR="006D4E4F" w:rsidRPr="00FE4A95" w:rsidRDefault="006D4E4F" w:rsidP="006D4E4F">
                                  <w:pPr>
                                    <w:rPr>
                                      <w:rFonts w:ascii="ＭＳ 明朝" w:eastAsia="ＭＳ 明朝" w:hAnsi="ＭＳ 明朝"/>
                                      <w:sz w:val="18"/>
                                      <w:szCs w:val="16"/>
                                    </w:rPr>
                                  </w:pPr>
                                  <w:r w:rsidRPr="00FE4A95">
                                    <w:rPr>
                                      <w:rFonts w:ascii="ＭＳ 明朝" w:eastAsia="ＭＳ 明朝" w:hAnsi="ＭＳ 明朝"/>
                                      <w:sz w:val="18"/>
                                      <w:szCs w:val="16"/>
                                    </w:rPr>
                                    <w:t>(4)　在宅の生活を営む上において居宅介護等の支援が必要な者</w:t>
                                  </w:r>
                                </w:p>
                                <w:p w14:paraId="0AEA5F93" w14:textId="77777777" w:rsidR="006D4E4F" w:rsidRPr="00DC4E6A" w:rsidRDefault="006D4E4F" w:rsidP="006D4E4F">
                                  <w:pPr>
                                    <w:rPr>
                                      <w:rFonts w:ascii="ＭＳ 明朝" w:eastAsia="ＭＳ 明朝" w:hAnsi="ＭＳ 明朝"/>
                                      <w:sz w:val="18"/>
                                      <w:szCs w:val="16"/>
                                    </w:rPr>
                                  </w:pPr>
                                  <w:r w:rsidRPr="00FE4A95">
                                    <w:rPr>
                                      <w:rFonts w:ascii="ＭＳ 明朝" w:eastAsia="ＭＳ 明朝" w:hAnsi="ＭＳ 明朝"/>
                                      <w:sz w:val="18"/>
                                      <w:szCs w:val="16"/>
                                    </w:rPr>
                                    <w:t>(5)　他の制度によって本事業と同等の</w:t>
                                  </w:r>
                                  <w:r>
                                    <w:rPr>
                                      <w:rFonts w:ascii="ＭＳ 明朝" w:eastAsia="ＭＳ 明朝" w:hAnsi="ＭＳ 明朝"/>
                                      <w:sz w:val="18"/>
                                      <w:szCs w:val="16"/>
                                    </w:rPr>
                                    <w:t>補助</w:t>
                                  </w:r>
                                  <w:r w:rsidRPr="00FE4A95">
                                    <w:rPr>
                                      <w:rFonts w:ascii="ＭＳ 明朝" w:eastAsia="ＭＳ 明朝" w:hAnsi="ＭＳ 明朝"/>
                                      <w:sz w:val="18"/>
                                      <w:szCs w:val="16"/>
                                    </w:rPr>
                                    <w:t>又は給付を受けることができない者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045856" id="テキスト ボックス 2" o:spid="_x0000_s1027" type="#_x0000_t202" style="position:absolute;left:0;text-align:left;margin-left:23pt;margin-top:218.85pt;width:447.2pt;height:225.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">
                      <v:textbox>
                        <w:txbxContent>
                          <w:p w14:paraId="459865F9" w14:textId="77777777" w:rsidR="006D4E4F" w:rsidRDefault="006D4E4F" w:rsidP="006D4E4F">
                            <w:pPr>
                              <w:rPr>
                                <w:rFonts w:ascii="ＭＳ 明朝" w:eastAsia="ＭＳ 明朝" w:hAnsi="ＭＳ 明朝"/>
                                <w:sz w:val="18"/>
                                <w:szCs w:val="16"/>
                              </w:rPr>
                            </w:pPr>
                            <w:r w:rsidRPr="00DC4E6A">
                              <w:rPr>
                                <w:rFonts w:ascii="ＭＳ 明朝" w:eastAsia="ＭＳ 明朝" w:hAnsi="ＭＳ 明朝" w:hint="eastAsia"/>
                                <w:sz w:val="18"/>
                                <w:szCs w:val="16"/>
                              </w:rPr>
                              <w:t>参考（</w:t>
                            </w:r>
                            <w:r>
                              <w:rPr>
                                <w:rFonts w:ascii="ＭＳ 明朝" w:eastAsia="ＭＳ 明朝" w:hAnsi="ＭＳ 明朝" w:hint="eastAsia"/>
                                <w:sz w:val="18"/>
                                <w:szCs w:val="16"/>
                              </w:rPr>
                              <w:t>北中城村</w:t>
                            </w:r>
                            <w:r w:rsidRPr="00DC4E6A">
                              <w:rPr>
                                <w:rFonts w:ascii="ＭＳ 明朝" w:eastAsia="ＭＳ 明朝" w:hAnsi="ＭＳ 明朝" w:hint="eastAsia"/>
                                <w:sz w:val="18"/>
                                <w:szCs w:val="16"/>
                              </w:rPr>
                              <w:t>若年がん患者在宅療養生活支援事業実施要領）</w:t>
                            </w:r>
                          </w:p>
                          <w:p w14:paraId="028CDB3A" w14:textId="77777777" w:rsidR="006D4E4F" w:rsidRDefault="006D4E4F" w:rsidP="006D4E4F">
                            <w:pPr>
                              <w:rPr>
                                <w:rFonts w:ascii="ＭＳ 明朝" w:eastAsia="ＭＳ 明朝" w:hAnsi="ＭＳ 明朝"/>
                                <w:sz w:val="18"/>
                                <w:szCs w:val="16"/>
                              </w:rPr>
                            </w:pPr>
                          </w:p>
                          <w:p w14:paraId="70C2E468" w14:textId="77777777" w:rsidR="006D4E4F" w:rsidRPr="00FE4A95" w:rsidRDefault="006D4E4F" w:rsidP="006D4E4F">
                            <w:pPr>
                              <w:rPr>
                                <w:rFonts w:ascii="ＭＳ 明朝" w:eastAsia="ＭＳ 明朝" w:hAnsi="ＭＳ 明朝"/>
                                <w:sz w:val="18"/>
                                <w:szCs w:val="16"/>
                              </w:rPr>
                            </w:pPr>
                            <w:r w:rsidRPr="00FE4A95">
                              <w:rPr>
                                <w:rFonts w:ascii="ＭＳ 明朝" w:eastAsia="ＭＳ 明朝" w:hAnsi="ＭＳ 明朝" w:hint="eastAsia"/>
                                <w:sz w:val="18"/>
                                <w:szCs w:val="16"/>
                              </w:rPr>
                              <w:t>（</w:t>
                            </w:r>
                            <w:r>
                              <w:rPr>
                                <w:rFonts w:ascii="ＭＳ 明朝" w:eastAsia="ＭＳ 明朝" w:hAnsi="ＭＳ 明朝" w:hint="eastAsia"/>
                                <w:sz w:val="18"/>
                                <w:szCs w:val="16"/>
                              </w:rPr>
                              <w:t>補助</w:t>
                            </w:r>
                            <w:r w:rsidRPr="00FE4A95">
                              <w:rPr>
                                <w:rFonts w:ascii="ＭＳ 明朝" w:eastAsia="ＭＳ 明朝" w:hAnsi="ＭＳ 明朝" w:hint="eastAsia"/>
                                <w:sz w:val="18"/>
                                <w:szCs w:val="16"/>
                              </w:rPr>
                              <w:t>対象者）</w:t>
                            </w:r>
                          </w:p>
                          <w:p w14:paraId="7FC16DA7" w14:textId="77777777" w:rsidR="006D4E4F" w:rsidRPr="00FE4A95" w:rsidRDefault="006D4E4F" w:rsidP="006D4E4F">
                            <w:pPr>
                              <w:rPr>
                                <w:rFonts w:ascii="ＭＳ 明朝" w:eastAsia="ＭＳ 明朝" w:hAnsi="ＭＳ 明朝"/>
                                <w:sz w:val="18"/>
                                <w:szCs w:val="16"/>
                              </w:rPr>
                            </w:pPr>
                            <w:r w:rsidRPr="00FE4A95">
                              <w:rPr>
                                <w:rFonts w:ascii="ＭＳ 明朝" w:eastAsia="ＭＳ 明朝" w:hAnsi="ＭＳ 明朝" w:hint="eastAsia"/>
                                <w:sz w:val="18"/>
                                <w:szCs w:val="16"/>
                              </w:rPr>
                              <w:t>第２条　本事業の対象となる者（以下「対象者」という。）は、次の各号に掲げる要件を全て満たす者とする。</w:t>
                            </w:r>
                          </w:p>
                          <w:p w14:paraId="3A98AAF6" w14:textId="77777777" w:rsidR="006D4E4F" w:rsidRPr="00FE4A95" w:rsidRDefault="006D4E4F" w:rsidP="006D4E4F">
                            <w:pPr>
                              <w:rPr>
                                <w:rFonts w:ascii="ＭＳ 明朝" w:eastAsia="ＭＳ 明朝" w:hAnsi="ＭＳ 明朝"/>
                                <w:sz w:val="18"/>
                                <w:szCs w:val="16"/>
                              </w:rPr>
                            </w:pPr>
                            <w:r w:rsidRPr="00FE4A95">
                              <w:rPr>
                                <w:rFonts w:ascii="ＭＳ 明朝" w:eastAsia="ＭＳ 明朝" w:hAnsi="ＭＳ 明朝"/>
                                <w:sz w:val="18"/>
                                <w:szCs w:val="16"/>
                              </w:rPr>
                              <w:t>(1)　申請時に北中城村内に住所を有する者</w:t>
                            </w:r>
                          </w:p>
                          <w:p w14:paraId="0DE36C9F" w14:textId="77777777" w:rsidR="006D4E4F" w:rsidRPr="00FE4A95" w:rsidRDefault="006D4E4F" w:rsidP="006D4E4F">
                            <w:pPr>
                              <w:ind w:left="180" w:hangingChars="100" w:hanging="180"/>
                              <w:rPr>
                                <w:rFonts w:ascii="ＭＳ 明朝" w:eastAsia="ＭＳ 明朝" w:hAnsi="ＭＳ 明朝"/>
                                <w:sz w:val="18"/>
                                <w:szCs w:val="16"/>
                              </w:rPr>
                            </w:pPr>
                            <w:r w:rsidRPr="00FE4A95">
                              <w:rPr>
                                <w:rFonts w:ascii="ＭＳ 明朝" w:eastAsia="ＭＳ 明朝" w:hAnsi="ＭＳ 明朝"/>
                                <w:sz w:val="18"/>
                                <w:szCs w:val="16"/>
                              </w:rPr>
                              <w:t>(2)　介護保険における特定疾病としての「がん」の定義及び診断基準に該当する者であり、医師が一般に認められている医学的知見に基づき、回復の見込みがない状態に至ったと判断した者</w:t>
                            </w:r>
                          </w:p>
                          <w:p w14:paraId="68CACDA6" w14:textId="77777777" w:rsidR="006D4E4F" w:rsidRPr="00FE4A95" w:rsidRDefault="006D4E4F" w:rsidP="006D4E4F">
                            <w:pPr>
                              <w:ind w:left="180" w:hangingChars="100" w:hanging="180"/>
                              <w:rPr>
                                <w:rFonts w:ascii="ＭＳ 明朝" w:eastAsia="ＭＳ 明朝" w:hAnsi="ＭＳ 明朝"/>
                                <w:sz w:val="18"/>
                                <w:szCs w:val="16"/>
                              </w:rPr>
                            </w:pPr>
                            <w:r w:rsidRPr="00FE4A95">
                              <w:rPr>
                                <w:rFonts w:ascii="ＭＳ 明朝" w:eastAsia="ＭＳ 明朝" w:hAnsi="ＭＳ 明朝"/>
                                <w:sz w:val="18"/>
                                <w:szCs w:val="16"/>
                              </w:rPr>
                              <w:t>(3)　対象サービス利用時に、年齢が20歳以上40歳未満である者（当該時点において、年齢が18歳又は19歳である者であって、児童福祉法（昭和22年法律第164号）の規定による小児慢性特定疾病医療費の支給を受けていない者を含む。）</w:t>
                            </w:r>
                          </w:p>
                          <w:p w14:paraId="47405ADB" w14:textId="77777777" w:rsidR="006D4E4F" w:rsidRPr="00FE4A95" w:rsidRDefault="006D4E4F" w:rsidP="006D4E4F">
                            <w:pPr>
                              <w:rPr>
                                <w:rFonts w:ascii="ＭＳ 明朝" w:eastAsia="ＭＳ 明朝" w:hAnsi="ＭＳ 明朝"/>
                                <w:sz w:val="18"/>
                                <w:szCs w:val="16"/>
                              </w:rPr>
                            </w:pPr>
                            <w:r w:rsidRPr="00FE4A95">
                              <w:rPr>
                                <w:rFonts w:ascii="ＭＳ 明朝" w:eastAsia="ＭＳ 明朝" w:hAnsi="ＭＳ 明朝"/>
                                <w:sz w:val="18"/>
                                <w:szCs w:val="16"/>
                              </w:rPr>
                              <w:t>(4)　在宅の生活を営む上において居宅介護等の支援が必要な者</w:t>
                            </w:r>
                          </w:p>
                          <w:p w14:paraId="0AEA5F93" w14:textId="77777777" w:rsidR="006D4E4F" w:rsidRPr="00DC4E6A" w:rsidRDefault="006D4E4F" w:rsidP="006D4E4F">
                            <w:pPr>
                              <w:rPr>
                                <w:rFonts w:ascii="ＭＳ 明朝" w:eastAsia="ＭＳ 明朝" w:hAnsi="ＭＳ 明朝"/>
                                <w:sz w:val="18"/>
                                <w:szCs w:val="16"/>
                              </w:rPr>
                            </w:pPr>
                            <w:r w:rsidRPr="00FE4A95">
                              <w:rPr>
                                <w:rFonts w:ascii="ＭＳ 明朝" w:eastAsia="ＭＳ 明朝" w:hAnsi="ＭＳ 明朝"/>
                                <w:sz w:val="18"/>
                                <w:szCs w:val="16"/>
                              </w:rPr>
                              <w:t>(5)　他の制度によって本事業と同等の</w:t>
                            </w:r>
                            <w:r>
                              <w:rPr>
                                <w:rFonts w:ascii="ＭＳ 明朝" w:eastAsia="ＭＳ 明朝" w:hAnsi="ＭＳ 明朝"/>
                                <w:sz w:val="18"/>
                                <w:szCs w:val="16"/>
                              </w:rPr>
                              <w:t>補助</w:t>
                            </w:r>
                            <w:r w:rsidRPr="00FE4A95">
                              <w:rPr>
                                <w:rFonts w:ascii="ＭＳ 明朝" w:eastAsia="ＭＳ 明朝" w:hAnsi="ＭＳ 明朝"/>
                                <w:sz w:val="18"/>
                                <w:szCs w:val="16"/>
                              </w:rPr>
                              <w:t>又は給付を受けることができない者</w:t>
                            </w:r>
                          </w:p>
                        </w:txbxContent>
                      </v:textbox>
                      <w10:wrap anchory="page"/>
                    </v:shape>
                  </w:pict>
                </mc:Fallback>
              </mc:AlternateContent>
            </w:r>
          </w:p>
          <w:p w14:paraId="40B10233" w14:textId="77777777" w:rsidR="006D4E4F" w:rsidRPr="005C50CA" w:rsidRDefault="006D4E4F" w:rsidP="009E583B">
            <w:pPr>
              <w:ind w:firstLine="6379"/>
              <w:rPr>
                <w:rFonts w:ascii="ＭＳ 明朝" w:eastAsia="ＭＳ 明朝" w:hAnsi="ＭＳ 明朝" w:cs="Microsoft JhengHei"/>
                <w:color w:val="000000" w:themeColor="text1"/>
              </w:rPr>
            </w:pPr>
          </w:p>
          <w:p w14:paraId="61AE439B" w14:textId="77777777" w:rsidR="006D4E4F" w:rsidRPr="005C50CA" w:rsidRDefault="006D4E4F" w:rsidP="009E583B">
            <w:pPr>
              <w:ind w:firstLine="6379"/>
              <w:rPr>
                <w:rFonts w:ascii="ＭＳ 明朝" w:eastAsia="ＭＳ 明朝" w:hAnsi="ＭＳ 明朝" w:cs="Microsoft JhengHei"/>
                <w:color w:val="000000" w:themeColor="text1"/>
              </w:rPr>
            </w:pPr>
          </w:p>
          <w:p w14:paraId="75646C6B" w14:textId="77777777" w:rsidR="006D4E4F" w:rsidRPr="005C50CA" w:rsidRDefault="006D4E4F" w:rsidP="009E583B">
            <w:pPr>
              <w:ind w:firstLine="6379"/>
              <w:rPr>
                <w:rFonts w:ascii="ＭＳ 明朝" w:eastAsia="ＭＳ 明朝" w:hAnsi="ＭＳ 明朝" w:cs="Microsoft JhengHei"/>
                <w:color w:val="000000" w:themeColor="text1"/>
              </w:rPr>
            </w:pPr>
          </w:p>
          <w:p w14:paraId="28A04048" w14:textId="77777777" w:rsidR="006D4E4F" w:rsidRPr="005C50CA" w:rsidRDefault="006D4E4F" w:rsidP="009E583B">
            <w:pPr>
              <w:ind w:firstLine="6379"/>
              <w:rPr>
                <w:rFonts w:ascii="ＭＳ 明朝" w:eastAsia="ＭＳ 明朝" w:hAnsi="ＭＳ 明朝" w:cs="Microsoft JhengHei"/>
                <w:color w:val="000000" w:themeColor="text1"/>
              </w:rPr>
            </w:pPr>
          </w:p>
          <w:p w14:paraId="26CEC3EE" w14:textId="77777777" w:rsidR="006D4E4F" w:rsidRPr="005C50CA" w:rsidRDefault="006D4E4F" w:rsidP="009E583B">
            <w:pPr>
              <w:ind w:firstLine="6379"/>
              <w:rPr>
                <w:rFonts w:ascii="ＭＳ 明朝" w:eastAsia="ＭＳ 明朝" w:hAnsi="ＭＳ 明朝" w:cs="Microsoft JhengHei"/>
                <w:color w:val="000000" w:themeColor="text1"/>
              </w:rPr>
            </w:pPr>
          </w:p>
          <w:p w14:paraId="653F36A8" w14:textId="77777777" w:rsidR="006D4E4F" w:rsidRPr="005C50CA" w:rsidRDefault="006D4E4F" w:rsidP="009E583B">
            <w:pPr>
              <w:ind w:firstLine="6379"/>
              <w:rPr>
                <w:rFonts w:ascii="ＭＳ 明朝" w:eastAsia="ＭＳ 明朝" w:hAnsi="ＭＳ 明朝" w:cs="Microsoft JhengHei"/>
                <w:color w:val="000000" w:themeColor="text1"/>
              </w:rPr>
            </w:pPr>
          </w:p>
          <w:p w14:paraId="4520C9E3" w14:textId="77777777" w:rsidR="006D4E4F" w:rsidRPr="005C50CA" w:rsidRDefault="006D4E4F" w:rsidP="009E583B">
            <w:pPr>
              <w:ind w:firstLine="6379"/>
              <w:rPr>
                <w:rFonts w:ascii="ＭＳ 明朝" w:eastAsia="ＭＳ 明朝" w:hAnsi="ＭＳ 明朝" w:cs="Microsoft JhengHei"/>
                <w:color w:val="000000" w:themeColor="text1"/>
              </w:rPr>
            </w:pPr>
          </w:p>
          <w:p w14:paraId="15EDD0CD" w14:textId="77777777" w:rsidR="006D4E4F" w:rsidRPr="005C50CA" w:rsidRDefault="006D4E4F" w:rsidP="009E583B">
            <w:pPr>
              <w:ind w:firstLine="6379"/>
              <w:rPr>
                <w:rFonts w:ascii="ＭＳ 明朝" w:eastAsia="ＭＳ 明朝" w:hAnsi="ＭＳ 明朝" w:cs="Microsoft JhengHei"/>
                <w:color w:val="000000" w:themeColor="text1"/>
              </w:rPr>
            </w:pPr>
          </w:p>
          <w:p w14:paraId="5F6FF8F3" w14:textId="77777777" w:rsidR="006D4E4F" w:rsidRPr="005C50CA" w:rsidRDefault="006D4E4F" w:rsidP="009E583B">
            <w:pPr>
              <w:ind w:firstLine="6379"/>
              <w:rPr>
                <w:rFonts w:ascii="ＭＳ 明朝" w:eastAsia="ＭＳ 明朝" w:hAnsi="ＭＳ 明朝" w:cs="Microsoft JhengHei"/>
                <w:color w:val="000000" w:themeColor="text1"/>
              </w:rPr>
            </w:pPr>
          </w:p>
          <w:p w14:paraId="65AE701F" w14:textId="77777777" w:rsidR="006D4E4F" w:rsidRPr="005C50CA" w:rsidRDefault="006D4E4F" w:rsidP="009E583B">
            <w:pPr>
              <w:ind w:firstLine="6379"/>
              <w:rPr>
                <w:rFonts w:ascii="ＭＳ 明朝" w:eastAsia="ＭＳ 明朝" w:hAnsi="ＭＳ 明朝" w:cs="Microsoft JhengHei"/>
                <w:color w:val="000000" w:themeColor="text1"/>
              </w:rPr>
            </w:pPr>
          </w:p>
          <w:p w14:paraId="70103A0A" w14:textId="77777777" w:rsidR="006D4E4F" w:rsidRPr="005C50CA" w:rsidRDefault="006D4E4F" w:rsidP="009E583B">
            <w:pPr>
              <w:spacing w:before="107"/>
              <w:ind w:firstLine="6379"/>
              <w:rPr>
                <w:rFonts w:ascii="ＭＳ 明朝" w:eastAsia="ＭＳ 明朝" w:hAnsi="ＭＳ 明朝" w:cs="Microsoft JhengHei"/>
                <w:color w:val="000000" w:themeColor="text1"/>
              </w:rPr>
            </w:pPr>
          </w:p>
        </w:tc>
      </w:tr>
      <w:tr w:rsidR="006D4E4F" w:rsidRPr="005C50CA" w14:paraId="173E34B7" w14:textId="77777777" w:rsidTr="009E583B">
        <w:trPr>
          <w:trHeight w:val="287"/>
          <w:jc w:val="center"/>
        </w:trPr>
        <w:tc>
          <w:tcPr>
            <w:tcW w:w="9721" w:type="dxa"/>
            <w:gridSpan w:val="4"/>
            <w:tcBorders>
              <w:top w:val="none" w:sz="2" w:space="0" w:color="000000"/>
            </w:tcBorders>
          </w:tcPr>
          <w:p w14:paraId="4FDE1E53" w14:textId="77777777" w:rsidR="006D4E4F" w:rsidRPr="005C50CA" w:rsidRDefault="006D4E4F" w:rsidP="009E583B">
            <w:pPr>
              <w:rPr>
                <w:rFonts w:ascii="ＭＳ 明朝" w:eastAsia="ＭＳ 明朝" w:hAnsi="ＭＳ 明朝" w:cs="Microsoft JhengHei"/>
                <w:color w:val="000000" w:themeColor="text1"/>
              </w:rPr>
            </w:pPr>
          </w:p>
        </w:tc>
      </w:tr>
    </w:tbl>
    <w:p w14:paraId="141B8A48" w14:textId="77777777" w:rsidR="004A26FE" w:rsidRPr="006D4E4F" w:rsidRDefault="004A26FE">
      <w:pPr>
        <w:rPr>
          <w:rFonts w:hint="eastAsia"/>
        </w:rPr>
      </w:pPr>
    </w:p>
    <w:sectPr w:rsidR="004A26FE" w:rsidRPr="006D4E4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E4F"/>
    <w:rsid w:val="004A26FE"/>
    <w:rsid w:val="006D4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DCA59D"/>
  <w15:chartTrackingRefBased/>
  <w15:docId w15:val="{F38A4C00-84AB-469C-9F57-6C132E0AE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4E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rsid w:val="006D4E4F"/>
    <w:rPr>
      <w:rFonts w:ascii="Arial" w:hAnsi="Arial" w:cs="Arial"/>
      <w:snapToGrid w:val="0"/>
      <w:color w:val="000000"/>
      <w:kern w:val="0"/>
      <w:szCs w:val="21"/>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Words>
  <Characters>274</Characters>
  <Application>Microsoft Office Word</Application>
  <DocSecurity>0</DocSecurity>
  <Lines>2</Lines>
  <Paragraphs>1</Paragraphs>
  <ScaleCrop>false</ScaleCrop>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KNG0387</dc:creator>
  <cp:keywords/>
  <dc:description/>
  <cp:lastModifiedBy>KNG0387</cp:lastModifiedBy>
  <cp:revision>1</cp:revision>
  <dcterms:created xsi:type="dcterms:W3CDTF">2024-06-12T00:57:00Z</dcterms:created>
  <dcterms:modified xsi:type="dcterms:W3CDTF">2024-06-12T00:58:00Z</dcterms:modified>
</cp:coreProperties>
</file>